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66" w:rsidRDefault="00BB4F66" w:rsidP="00BB4F66">
      <w:pPr>
        <w:rPr>
          <w:b/>
          <w:sz w:val="24"/>
          <w:szCs w:val="24"/>
        </w:rPr>
      </w:pPr>
      <w:r w:rsidRPr="00026237">
        <w:rPr>
          <w:b/>
          <w:sz w:val="24"/>
          <w:szCs w:val="24"/>
        </w:rPr>
        <w:t>PROGRAMA:</w:t>
      </w:r>
    </w:p>
    <w:p w:rsidR="00BB4F66" w:rsidRDefault="00BB4F66" w:rsidP="00BB4F66">
      <w:pPr>
        <w:rPr>
          <w:b/>
          <w:sz w:val="24"/>
          <w:szCs w:val="24"/>
        </w:rPr>
      </w:pPr>
    </w:p>
    <w:p w:rsidR="00BB4F66" w:rsidRDefault="00BB4F66" w:rsidP="00BB4F66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LDBEN 9.394/1996: políticas públicas para a Educação no país e a organização das redes de ensino e escolas em seus diferentes níveis e modalidades;</w:t>
      </w:r>
    </w:p>
    <w:p w:rsidR="00BB4F66" w:rsidRDefault="00BB4F66" w:rsidP="00BB4F66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Projeto Político Pedagógico (PPP) e a gestão democrática na escola;</w:t>
      </w:r>
    </w:p>
    <w:p w:rsidR="00BB4F66" w:rsidRDefault="00BB4F66" w:rsidP="00BB4F66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currículo escolar e a organização do trabalho pedagógico e a discussão sobre a Base Nacional Comum Curricular;</w:t>
      </w:r>
    </w:p>
    <w:p w:rsidR="00BB4F66" w:rsidRDefault="00BB4F66" w:rsidP="00BB4F66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Diversidade e processos inclusivos na escola;</w:t>
      </w:r>
    </w:p>
    <w:p w:rsidR="00BB4F66" w:rsidRDefault="00BB4F66" w:rsidP="00BB4F66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cotidiano escolar e os seus diferentes sujeitos;</w:t>
      </w:r>
    </w:p>
    <w:p w:rsidR="00BB4F66" w:rsidRDefault="00BB4F66" w:rsidP="00BB4F66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Formação de professores e práticas pedagógicas na Educação Básica;</w:t>
      </w:r>
    </w:p>
    <w:p w:rsidR="00BB4F66" w:rsidRDefault="00BB4F66" w:rsidP="00BB4F66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PNE: metas, desafios e os recursos públicos para a Educação em seus diferentes níveis e modalidades;</w:t>
      </w:r>
    </w:p>
    <w:p w:rsidR="00BB4F66" w:rsidRPr="0086673D" w:rsidRDefault="00BB4F66" w:rsidP="00BB4F66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sz w:val="24"/>
          <w:szCs w:val="24"/>
        </w:rPr>
        <w:t>O `</w:t>
      </w:r>
      <w:proofErr w:type="spellStart"/>
      <w:proofErr w:type="gramStart"/>
      <w:r>
        <w:rPr>
          <w:sz w:val="24"/>
          <w:szCs w:val="24"/>
        </w:rPr>
        <w:t>novo´Ensino</w:t>
      </w:r>
      <w:proofErr w:type="spellEnd"/>
      <w:proofErr w:type="gramEnd"/>
      <w:r>
        <w:rPr>
          <w:sz w:val="24"/>
          <w:szCs w:val="24"/>
        </w:rPr>
        <w:t xml:space="preserve"> Médio: as diretrizes Curriculares Nacionais do Ensino Médio (DCNEM) e a reorientação curricular</w:t>
      </w:r>
    </w:p>
    <w:p w:rsidR="001865A5" w:rsidRDefault="001865A5">
      <w:bookmarkStart w:id="0" w:name="_GoBack"/>
      <w:bookmarkEnd w:id="0"/>
    </w:p>
    <w:sectPr w:rsidR="00186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BF8"/>
    <w:multiLevelType w:val="hybridMultilevel"/>
    <w:tmpl w:val="CEB22F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66"/>
    <w:rsid w:val="001865A5"/>
    <w:rsid w:val="00B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F66"/>
    <w:pPr>
      <w:widowControl w:val="0"/>
      <w:ind w:left="720"/>
      <w:contextualSpacing/>
    </w:pPr>
    <w:rPr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F66"/>
    <w:pPr>
      <w:widowControl w:val="0"/>
      <w:ind w:left="720"/>
      <w:contextualSpacing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EED</dc:creator>
  <cp:lastModifiedBy>EED</cp:lastModifiedBy>
  <cp:revision>1</cp:revision>
  <dcterms:created xsi:type="dcterms:W3CDTF">2016-08-22T16:41:00Z</dcterms:created>
  <dcterms:modified xsi:type="dcterms:W3CDTF">2016-08-22T16:41:00Z</dcterms:modified>
</cp:coreProperties>
</file>